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6949C5" w14:textId="05492E30" w:rsidR="00E53556" w:rsidRDefault="005F0216" w:rsidP="00E53556">
      <w:pPr>
        <w:jc w:val="center"/>
        <w:rPr>
          <w:b/>
          <w:bCs/>
          <w:sz w:val="40"/>
          <w:szCs w:val="40"/>
        </w:rPr>
      </w:pPr>
      <w:r>
        <w:rPr>
          <w:b/>
          <w:bCs/>
          <w:sz w:val="40"/>
          <w:szCs w:val="40"/>
        </w:rPr>
        <w:t>Barcelona Dental Show (BDS) abre acreditaciones para su primera edición del 2 al 4 de diciembre</w:t>
      </w:r>
    </w:p>
    <w:p w14:paraId="6938EFB1" w14:textId="77777777" w:rsidR="00027089" w:rsidRPr="00027089" w:rsidRDefault="00027089" w:rsidP="003E0198">
      <w:pPr>
        <w:jc w:val="center"/>
        <w:rPr>
          <w:b/>
          <w:bCs/>
          <w:sz w:val="14"/>
          <w:szCs w:val="14"/>
        </w:rPr>
      </w:pPr>
    </w:p>
    <w:p w14:paraId="1F8D0FE5" w14:textId="2A8B98B2" w:rsidR="003E0198" w:rsidRDefault="0075310C" w:rsidP="0075310C">
      <w:pPr>
        <w:spacing w:after="0" w:line="240" w:lineRule="auto"/>
        <w:jc w:val="center"/>
        <w:rPr>
          <w:b/>
          <w:bCs/>
          <w:sz w:val="24"/>
          <w:szCs w:val="24"/>
        </w:rPr>
      </w:pPr>
      <w:r>
        <w:rPr>
          <w:b/>
          <w:bCs/>
          <w:sz w:val="24"/>
          <w:szCs w:val="24"/>
        </w:rPr>
        <w:t>El Congreso Nacional de Odontología Avanzada</w:t>
      </w:r>
      <w:r w:rsidR="00E103F1">
        <w:rPr>
          <w:b/>
          <w:bCs/>
          <w:sz w:val="24"/>
          <w:szCs w:val="24"/>
        </w:rPr>
        <w:t>, el foro referente sobre digitalización dental, gestión de clínicas y experiencia del paciente,</w:t>
      </w:r>
      <w:r>
        <w:rPr>
          <w:b/>
          <w:bCs/>
          <w:sz w:val="24"/>
          <w:szCs w:val="24"/>
        </w:rPr>
        <w:t xml:space="preserve"> ofrecerá un espacio de debate y transferencia de conocimiento a miles de profesionales de la odontología</w:t>
      </w:r>
    </w:p>
    <w:p w14:paraId="604C4CA4" w14:textId="77777777" w:rsidR="00D801F6" w:rsidRDefault="00D801F6" w:rsidP="0075310C">
      <w:pPr>
        <w:spacing w:after="0" w:line="240" w:lineRule="auto"/>
        <w:jc w:val="center"/>
        <w:rPr>
          <w:b/>
          <w:bCs/>
          <w:sz w:val="24"/>
          <w:szCs w:val="24"/>
        </w:rPr>
      </w:pPr>
    </w:p>
    <w:p w14:paraId="282267D9" w14:textId="77777777" w:rsidR="0075310C" w:rsidRDefault="0075310C" w:rsidP="00027089">
      <w:pPr>
        <w:spacing w:after="0" w:line="240" w:lineRule="auto"/>
        <w:jc w:val="both"/>
        <w:rPr>
          <w:b/>
          <w:bCs/>
          <w:sz w:val="24"/>
          <w:szCs w:val="24"/>
        </w:rPr>
      </w:pPr>
    </w:p>
    <w:p w14:paraId="141B6AFE" w14:textId="06953209" w:rsidR="00331226" w:rsidRDefault="003E0198" w:rsidP="005D1228">
      <w:pPr>
        <w:jc w:val="both"/>
        <w:rPr>
          <w:b/>
          <w:bCs/>
        </w:rPr>
      </w:pPr>
      <w:r>
        <w:rPr>
          <w:b/>
          <w:bCs/>
        </w:rPr>
        <w:t xml:space="preserve">Barcelona, </w:t>
      </w:r>
      <w:r w:rsidR="00FF0A39">
        <w:rPr>
          <w:b/>
          <w:bCs/>
        </w:rPr>
        <w:t>07</w:t>
      </w:r>
      <w:r>
        <w:rPr>
          <w:b/>
          <w:bCs/>
        </w:rPr>
        <w:t xml:space="preserve"> de </w:t>
      </w:r>
      <w:r w:rsidR="0075310C">
        <w:rPr>
          <w:b/>
          <w:bCs/>
        </w:rPr>
        <w:t>septiembre</w:t>
      </w:r>
      <w:r>
        <w:rPr>
          <w:b/>
          <w:bCs/>
        </w:rPr>
        <w:t xml:space="preserve"> de 2021 –</w:t>
      </w:r>
      <w:bookmarkStart w:id="0" w:name="_Hlk65223688"/>
      <w:r w:rsidR="009917D7">
        <w:rPr>
          <w:b/>
          <w:bCs/>
        </w:rPr>
        <w:t xml:space="preserve"> </w:t>
      </w:r>
      <w:r w:rsidR="0075310C">
        <w:rPr>
          <w:b/>
          <w:bCs/>
        </w:rPr>
        <w:t xml:space="preserve">Barcelona Dental Show (BDS), </w:t>
      </w:r>
      <w:r w:rsidR="0075310C" w:rsidRPr="00864319">
        <w:t xml:space="preserve">el evento de innovación </w:t>
      </w:r>
      <w:r w:rsidR="00E103F1">
        <w:t>para los profesionales de la</w:t>
      </w:r>
      <w:r w:rsidR="0075310C" w:rsidRPr="00864319">
        <w:t xml:space="preserve"> salud bucodental, abre acreditaciones para su primera edición, que se celebrará del </w:t>
      </w:r>
      <w:r w:rsidR="0075310C" w:rsidRPr="00864319">
        <w:rPr>
          <w:b/>
          <w:bCs/>
        </w:rPr>
        <w:t>2 al 4 de diciembre en el CCIB de Barcelona</w:t>
      </w:r>
      <w:r w:rsidR="0075310C" w:rsidRPr="00864319">
        <w:t xml:space="preserve">. Durante tres días, </w:t>
      </w:r>
      <w:r w:rsidR="00864319" w:rsidRPr="00864319">
        <w:t>odontólogos, protésicos, higienistas</w:t>
      </w:r>
      <w:r w:rsidR="00864319">
        <w:t xml:space="preserve"> y auxiliares dentales</w:t>
      </w:r>
      <w:r w:rsidR="00864319" w:rsidRPr="00864319">
        <w:t>, estomatólogos</w:t>
      </w:r>
      <w:r w:rsidR="00864319">
        <w:t xml:space="preserve"> y logopedas, entre otros,</w:t>
      </w:r>
      <w:r w:rsidR="00864319" w:rsidRPr="00864319">
        <w:t xml:space="preserve"> podrán descubrir </w:t>
      </w:r>
      <w:r w:rsidR="00864319">
        <w:t>la última</w:t>
      </w:r>
      <w:r w:rsidR="00864319" w:rsidRPr="00864319">
        <w:t xml:space="preserve"> innovación</w:t>
      </w:r>
      <w:r w:rsidR="00864319">
        <w:t>,</w:t>
      </w:r>
      <w:r w:rsidR="00864319" w:rsidRPr="00864319">
        <w:t xml:space="preserve"> </w:t>
      </w:r>
      <w:r w:rsidR="00E103F1">
        <w:t>tendencias, soluciones,</w:t>
      </w:r>
      <w:r w:rsidR="00864319" w:rsidRPr="00864319">
        <w:t xml:space="preserve"> </w:t>
      </w:r>
      <w:r w:rsidR="00864319">
        <w:t xml:space="preserve">y los casos clínicos más revolucionarios </w:t>
      </w:r>
      <w:r w:rsidR="00864319" w:rsidRPr="00864319">
        <w:t xml:space="preserve">en el sector dental de la mano de las firmas líderes y de </w:t>
      </w:r>
      <w:r w:rsidR="00E103F1">
        <w:t>doctores y expertos en salud bucodental.</w:t>
      </w:r>
      <w:r w:rsidR="00864319">
        <w:rPr>
          <w:b/>
          <w:bCs/>
        </w:rPr>
        <w:t xml:space="preserve"> </w:t>
      </w:r>
    </w:p>
    <w:p w14:paraId="23DDA490" w14:textId="1410A2D9" w:rsidR="00864319" w:rsidRDefault="00864319" w:rsidP="005D1228">
      <w:pPr>
        <w:jc w:val="both"/>
      </w:pPr>
      <w:r w:rsidRPr="00864319">
        <w:t xml:space="preserve">En los últimos años, el sector dental ha experimentado un elevado crecimiento como consecuencia de una mayor preocupación de la población por su salud dental y, a su vez, por el aumento de la oferta tecnológica que ha permitido avanzar hacia nuevas tecnologías, materiales e innovación digital. </w:t>
      </w:r>
      <w:r w:rsidRPr="00D801F6">
        <w:t xml:space="preserve">De hecho, </w:t>
      </w:r>
      <w:r w:rsidR="00D801F6" w:rsidRPr="00D801F6">
        <w:t xml:space="preserve">el 60% de las clínicas dentales </w:t>
      </w:r>
      <w:r w:rsidR="00B70999">
        <w:t>ha previsto</w:t>
      </w:r>
      <w:r w:rsidR="00D801F6" w:rsidRPr="00D801F6">
        <w:t xml:space="preserve"> invertir en tecnología a lo largo de 2021, según un informe elaborado por la Federación Española de Empresas de Tecnología Sanitaria (</w:t>
      </w:r>
      <w:proofErr w:type="spellStart"/>
      <w:r w:rsidR="00D801F6" w:rsidRPr="00D801F6">
        <w:t>Fenin</w:t>
      </w:r>
      <w:proofErr w:type="spellEnd"/>
      <w:r w:rsidR="00D801F6" w:rsidRPr="00D801F6">
        <w:t>), en colaboración con el Instituto Key-Stone.</w:t>
      </w:r>
      <w:r w:rsidRPr="00D801F6">
        <w:t xml:space="preserve"> </w:t>
      </w:r>
      <w:r w:rsidRPr="00864319">
        <w:t>Todo ello hace que el sector dental afronte un futuro de grandes posibilidades de crecimiento gracias a la implementación de nuevas tecnologías para el diagnóstico y tratamiento de patologías relacionadas con la salud oral.</w:t>
      </w:r>
    </w:p>
    <w:p w14:paraId="17543821" w14:textId="2F25240A" w:rsidR="00864319" w:rsidRDefault="00E103F1" w:rsidP="005D1228">
      <w:pPr>
        <w:jc w:val="both"/>
      </w:pPr>
      <w:r>
        <w:t xml:space="preserve">En este contexto, </w:t>
      </w:r>
      <w:r w:rsidR="00864319">
        <w:t xml:space="preserve">Barcelona Dental Show </w:t>
      </w:r>
      <w:r>
        <w:t xml:space="preserve">se convertirá en el escaparate de innovación al que acuden miles de profesionales a formarse y a descubrir cómo mejorar la experiencia del paciente o la gestión de clínicas a través de herramientas tecnológicas. El evento </w:t>
      </w:r>
      <w:r w:rsidR="00864319">
        <w:t xml:space="preserve">contará con más de </w:t>
      </w:r>
      <w:r w:rsidR="005D1228">
        <w:t>100</w:t>
      </w:r>
      <w:r w:rsidR="00864319">
        <w:t xml:space="preserve"> firmas expositoras que presentarán las últimas soluciones en aparatología dental, consumibles, equipamiento, higiene bucal, implantología, así como soluciones digitales para la gestión y comunicación de las clínicas dentales. Firmas como </w:t>
      </w:r>
      <w:r w:rsidR="00864319" w:rsidRPr="00864319">
        <w:rPr>
          <w:b/>
          <w:bCs/>
        </w:rPr>
        <w:t xml:space="preserve">Dentsply Sirona, KAVO, Nobel </w:t>
      </w:r>
      <w:proofErr w:type="spellStart"/>
      <w:r w:rsidR="00864319" w:rsidRPr="00864319">
        <w:rPr>
          <w:b/>
          <w:bCs/>
        </w:rPr>
        <w:t>Biocare</w:t>
      </w:r>
      <w:proofErr w:type="spellEnd"/>
      <w:r w:rsidR="00864319" w:rsidRPr="00864319">
        <w:rPr>
          <w:b/>
          <w:bCs/>
        </w:rPr>
        <w:t xml:space="preserve">, </w:t>
      </w:r>
      <w:proofErr w:type="spellStart"/>
      <w:r w:rsidR="00864319" w:rsidRPr="00864319">
        <w:rPr>
          <w:b/>
          <w:bCs/>
        </w:rPr>
        <w:t>Zimmer</w:t>
      </w:r>
      <w:proofErr w:type="spellEnd"/>
      <w:r w:rsidR="00864319" w:rsidRPr="00864319">
        <w:rPr>
          <w:b/>
          <w:bCs/>
        </w:rPr>
        <w:t xml:space="preserve"> Biomet, </w:t>
      </w:r>
      <w:proofErr w:type="spellStart"/>
      <w:r w:rsidR="00864319" w:rsidRPr="00864319">
        <w:rPr>
          <w:b/>
          <w:bCs/>
        </w:rPr>
        <w:t>Cortex</w:t>
      </w:r>
      <w:proofErr w:type="spellEnd"/>
      <w:r w:rsidR="00864319" w:rsidRPr="00864319">
        <w:rPr>
          <w:b/>
          <w:bCs/>
        </w:rPr>
        <w:t xml:space="preserve">, </w:t>
      </w:r>
      <w:proofErr w:type="spellStart"/>
      <w:r w:rsidR="00864319" w:rsidRPr="00864319">
        <w:rPr>
          <w:b/>
          <w:bCs/>
        </w:rPr>
        <w:t>Corus</w:t>
      </w:r>
      <w:proofErr w:type="spellEnd"/>
      <w:r w:rsidR="00864319" w:rsidRPr="00864319">
        <w:rPr>
          <w:b/>
          <w:bCs/>
        </w:rPr>
        <w:t xml:space="preserve">, DNS, </w:t>
      </w:r>
      <w:proofErr w:type="spellStart"/>
      <w:r w:rsidR="00864319" w:rsidRPr="00864319">
        <w:rPr>
          <w:b/>
          <w:bCs/>
        </w:rPr>
        <w:t>Diagnova</w:t>
      </w:r>
      <w:proofErr w:type="spellEnd"/>
      <w:r w:rsidR="00864319" w:rsidRPr="00864319">
        <w:rPr>
          <w:b/>
          <w:bCs/>
        </w:rPr>
        <w:t xml:space="preserve"> Medica, DVD, </w:t>
      </w:r>
      <w:proofErr w:type="spellStart"/>
      <w:r w:rsidR="00864319" w:rsidRPr="00864319">
        <w:rPr>
          <w:b/>
          <w:bCs/>
        </w:rPr>
        <w:t>Orascoptic</w:t>
      </w:r>
      <w:proofErr w:type="spellEnd"/>
      <w:r w:rsidR="00864319" w:rsidRPr="00864319">
        <w:rPr>
          <w:b/>
          <w:bCs/>
        </w:rPr>
        <w:t xml:space="preserve">, </w:t>
      </w:r>
      <w:proofErr w:type="spellStart"/>
      <w:r w:rsidR="00864319" w:rsidRPr="00864319">
        <w:rPr>
          <w:b/>
          <w:bCs/>
        </w:rPr>
        <w:t>Osteògenos</w:t>
      </w:r>
      <w:proofErr w:type="spellEnd"/>
      <w:r w:rsidR="00864319" w:rsidRPr="00864319">
        <w:rPr>
          <w:b/>
          <w:bCs/>
        </w:rPr>
        <w:t xml:space="preserve">, </w:t>
      </w:r>
      <w:proofErr w:type="spellStart"/>
      <w:r w:rsidR="00864319" w:rsidRPr="00864319">
        <w:rPr>
          <w:b/>
          <w:bCs/>
        </w:rPr>
        <w:t>Ravagnan</w:t>
      </w:r>
      <w:proofErr w:type="spellEnd"/>
      <w:r w:rsidR="00864319" w:rsidRPr="00864319">
        <w:rPr>
          <w:b/>
          <w:bCs/>
        </w:rPr>
        <w:t xml:space="preserve"> Dental, </w:t>
      </w:r>
      <w:proofErr w:type="spellStart"/>
      <w:r w:rsidR="00864319" w:rsidRPr="00864319">
        <w:rPr>
          <w:b/>
          <w:bCs/>
        </w:rPr>
        <w:t>Septodont</w:t>
      </w:r>
      <w:proofErr w:type="spellEnd"/>
      <w:r w:rsidR="00864319" w:rsidRPr="00864319">
        <w:rPr>
          <w:b/>
          <w:bCs/>
        </w:rPr>
        <w:t xml:space="preserve">, UTPR, </w:t>
      </w:r>
      <w:proofErr w:type="spellStart"/>
      <w:r w:rsidR="00864319" w:rsidRPr="00864319">
        <w:rPr>
          <w:b/>
          <w:bCs/>
        </w:rPr>
        <w:t>Vittrea</w:t>
      </w:r>
      <w:proofErr w:type="spellEnd"/>
      <w:r w:rsidR="00864319">
        <w:t xml:space="preserve"> o </w:t>
      </w:r>
      <w:proofErr w:type="spellStart"/>
      <w:r w:rsidR="00864319" w:rsidRPr="00864319">
        <w:rPr>
          <w:b/>
          <w:bCs/>
        </w:rPr>
        <w:t>Zarc</w:t>
      </w:r>
      <w:proofErr w:type="spellEnd"/>
      <w:r w:rsidR="00864319">
        <w:t xml:space="preserve">, entre muchas otras, ya han confirmado su participación en esta cita única para el sector bucodental. </w:t>
      </w:r>
    </w:p>
    <w:p w14:paraId="0BEF7ADC" w14:textId="75B4AA09" w:rsidR="00D622F3" w:rsidRPr="005D1228" w:rsidRDefault="005D1228" w:rsidP="005D1228">
      <w:pPr>
        <w:jc w:val="both"/>
        <w:rPr>
          <w:b/>
          <w:bCs/>
        </w:rPr>
      </w:pPr>
      <w:r>
        <w:rPr>
          <w:b/>
          <w:bCs/>
        </w:rPr>
        <w:t>Los casos clínicos más disruptivos y nuevas tendencias en salud bucodental</w:t>
      </w:r>
    </w:p>
    <w:p w14:paraId="147638E4" w14:textId="6E878D99" w:rsidR="00D622F3" w:rsidRDefault="00D622F3" w:rsidP="005D1228">
      <w:pPr>
        <w:jc w:val="both"/>
      </w:pPr>
      <w:r>
        <w:t xml:space="preserve">En el marco de Barcelona Dental Show se celebrará el </w:t>
      </w:r>
      <w:r w:rsidRPr="005D1228">
        <w:rPr>
          <w:b/>
          <w:bCs/>
        </w:rPr>
        <w:t>Congreso Nacional de Odontología Avanzada</w:t>
      </w:r>
      <w:r>
        <w:t xml:space="preserve">, un foro de debate y de transferencia de conocimiento e innovación </w:t>
      </w:r>
      <w:r w:rsidRPr="000A61DD">
        <w:t xml:space="preserve">en el que </w:t>
      </w:r>
      <w:r w:rsidRPr="005D1228">
        <w:t xml:space="preserve">profesionales </w:t>
      </w:r>
      <w:r w:rsidRPr="000A61DD">
        <w:t>en odontología</w:t>
      </w:r>
      <w:r w:rsidR="006519CC">
        <w:t xml:space="preserve">, </w:t>
      </w:r>
      <w:r w:rsidRPr="005D1228">
        <w:t xml:space="preserve">ortodoncia, prótesis, estética, cirugía e implantología, periodoncia, endodoncia, </w:t>
      </w:r>
      <w:r w:rsidRPr="000A61DD">
        <w:t xml:space="preserve">entre otras especialidades, compartirán sus experiencias </w:t>
      </w:r>
      <w:r w:rsidR="00E103F1">
        <w:t>y casos más relevantes</w:t>
      </w:r>
      <w:r w:rsidRPr="000A61DD">
        <w:t xml:space="preserve"> con los profesionales del sector.</w:t>
      </w:r>
      <w:r>
        <w:t xml:space="preserve"> Todo ello a través de diferentes foros verticales y agendas especializadas para cada perfil profesional y segmento de la industria dental: cirugía e implantes, endodoncia, estética, flujo digital, higiene dental, odontología integrada, odontopediatría, ortodoncia y periodoncia, así como agendas dedicadas a la gestión y el </w:t>
      </w:r>
      <w:r>
        <w:lastRenderedPageBreak/>
        <w:t>marketing para la clínica dental. Además</w:t>
      </w:r>
      <w:r w:rsidR="005D1228">
        <w:t>,</w:t>
      </w:r>
      <w:r>
        <w:t xml:space="preserve"> durante los tres días se organizarán talleres </w:t>
      </w:r>
      <w:proofErr w:type="spellStart"/>
      <w:r>
        <w:rPr>
          <w:i/>
          <w:iCs/>
        </w:rPr>
        <w:t>Hands-on</w:t>
      </w:r>
      <w:proofErr w:type="spellEnd"/>
      <w:r>
        <w:rPr>
          <w:i/>
          <w:iCs/>
        </w:rPr>
        <w:t xml:space="preserve"> </w:t>
      </w:r>
      <w:r>
        <w:t xml:space="preserve">para que los </w:t>
      </w:r>
      <w:r w:rsidR="006519CC">
        <w:t>profesionales del sector</w:t>
      </w:r>
      <w:r>
        <w:t xml:space="preserve"> puedan conocer de primera mano las tecnologías y técnicas más disruptivas</w:t>
      </w:r>
      <w:r w:rsidR="00E103F1">
        <w:t xml:space="preserve"> a través de talleres prácticos. </w:t>
      </w:r>
    </w:p>
    <w:p w14:paraId="55869AE9" w14:textId="6A95F73C" w:rsidR="00D622F3" w:rsidRDefault="00D622F3" w:rsidP="005D1228">
      <w:pPr>
        <w:jc w:val="both"/>
      </w:pPr>
      <w:r>
        <w:t xml:space="preserve">Todo ello de la mano de más de 180 ponentes, entre los que destacan </w:t>
      </w:r>
      <w:r w:rsidR="00B70999" w:rsidRPr="00B70999">
        <w:rPr>
          <w:b/>
          <w:bCs/>
        </w:rPr>
        <w:t xml:space="preserve">Tito </w:t>
      </w:r>
      <w:proofErr w:type="spellStart"/>
      <w:r w:rsidR="00B70999" w:rsidRPr="00B70999">
        <w:rPr>
          <w:b/>
          <w:bCs/>
        </w:rPr>
        <w:t>Faus</w:t>
      </w:r>
      <w:proofErr w:type="spellEnd"/>
      <w:r w:rsidR="00B70999">
        <w:t xml:space="preserve">, odontólogo de la Clínica </w:t>
      </w:r>
      <w:proofErr w:type="spellStart"/>
      <w:r w:rsidR="00B70999">
        <w:t>Faus</w:t>
      </w:r>
      <w:proofErr w:type="spellEnd"/>
      <w:r w:rsidR="00B70999">
        <w:t xml:space="preserve">, </w:t>
      </w:r>
      <w:r w:rsidR="00B70999" w:rsidRPr="00B70999">
        <w:rPr>
          <w:b/>
          <w:bCs/>
        </w:rPr>
        <w:t xml:space="preserve">Luis Carlos Ojeda </w:t>
      </w:r>
      <w:proofErr w:type="spellStart"/>
      <w:r w:rsidR="00B70999" w:rsidRPr="00B70999">
        <w:rPr>
          <w:b/>
          <w:bCs/>
        </w:rPr>
        <w:t>Perestelo</w:t>
      </w:r>
      <w:proofErr w:type="spellEnd"/>
      <w:r w:rsidR="00B70999">
        <w:t xml:space="preserve">, director clínico de TEDA, </w:t>
      </w:r>
      <w:r w:rsidR="00B70999" w:rsidRPr="00B70999">
        <w:rPr>
          <w:b/>
          <w:bCs/>
        </w:rPr>
        <w:t>Pedro Peña</w:t>
      </w:r>
      <w:r w:rsidR="00B70999">
        <w:t xml:space="preserve">, de Nobel </w:t>
      </w:r>
      <w:proofErr w:type="spellStart"/>
      <w:r w:rsidR="00B70999">
        <w:t>Biocare</w:t>
      </w:r>
      <w:proofErr w:type="spellEnd"/>
      <w:r w:rsidR="00B70999">
        <w:t xml:space="preserve"> Ibérica, </w:t>
      </w:r>
      <w:r w:rsidR="00B70999" w:rsidRPr="00B70999">
        <w:rPr>
          <w:b/>
          <w:bCs/>
        </w:rPr>
        <w:t xml:space="preserve">Juan Manuel </w:t>
      </w:r>
      <w:proofErr w:type="spellStart"/>
      <w:r w:rsidR="00B70999" w:rsidRPr="00B70999">
        <w:rPr>
          <w:b/>
          <w:bCs/>
        </w:rPr>
        <w:t>Liñares</w:t>
      </w:r>
      <w:proofErr w:type="spellEnd"/>
      <w:r w:rsidR="00B70999">
        <w:t xml:space="preserve">, médico dentista de la Universidad de Santiago Compostela, </w:t>
      </w:r>
      <w:r w:rsidR="00B70999" w:rsidRPr="00B70999">
        <w:rPr>
          <w:b/>
          <w:bCs/>
        </w:rPr>
        <w:t>Fernando Rey</w:t>
      </w:r>
      <w:r w:rsidR="00B70999">
        <w:t xml:space="preserve">, </w:t>
      </w:r>
      <w:r w:rsidR="00B70999" w:rsidRPr="00B70999">
        <w:rPr>
          <w:b/>
          <w:bCs/>
        </w:rPr>
        <w:t>Andreina Pérez Varela</w:t>
      </w:r>
      <w:r w:rsidR="00B70999">
        <w:t xml:space="preserve">, odontopediatra, </w:t>
      </w:r>
      <w:r w:rsidR="00B70999" w:rsidRPr="00B70999">
        <w:rPr>
          <w:b/>
          <w:bCs/>
        </w:rPr>
        <w:t>Lluis Nogués</w:t>
      </w:r>
      <w:r w:rsidR="00B70999" w:rsidRPr="00B70999">
        <w:t xml:space="preserve">, director médico del Centre Dental Sabadell, </w:t>
      </w:r>
      <w:r w:rsidR="00B70999">
        <w:t xml:space="preserve">y </w:t>
      </w:r>
      <w:r w:rsidR="00B70999" w:rsidRPr="00B70999">
        <w:rPr>
          <w:b/>
          <w:bCs/>
        </w:rPr>
        <w:t>Elvira Antolín</w:t>
      </w:r>
      <w:r w:rsidR="00B70999" w:rsidRPr="00B70999">
        <w:t xml:space="preserve">, ortodoncista de Abad y Antolín Clínica de Ortodoncia, </w:t>
      </w:r>
      <w:r w:rsidR="005D1228">
        <w:t xml:space="preserve">entre muchos otros. </w:t>
      </w:r>
    </w:p>
    <w:p w14:paraId="45ED0390" w14:textId="26CF07D5" w:rsidR="006519CC" w:rsidRDefault="006519CC" w:rsidP="006519CC">
      <w:pPr>
        <w:jc w:val="both"/>
      </w:pPr>
      <w:r>
        <w:t>El evento cuenta con el apoyo de</w:t>
      </w:r>
      <w:r w:rsidR="00BD5045">
        <w:t xml:space="preserve"> </w:t>
      </w:r>
      <w:r w:rsidR="001F0356">
        <w:t>SEMO Materiales</w:t>
      </w:r>
      <w:r w:rsidR="00BD5045">
        <w:t xml:space="preserve"> y es por ello que todos nuestros asociados pueden obtener una invitación gratuita para asistir al evento. </w:t>
      </w:r>
    </w:p>
    <w:p w14:paraId="7C8631E6" w14:textId="77777777" w:rsidR="005D1228" w:rsidRPr="009917D7" w:rsidRDefault="005D1228" w:rsidP="005D1228">
      <w:pPr>
        <w:jc w:val="both"/>
      </w:pPr>
    </w:p>
    <w:p w14:paraId="1D782168" w14:textId="77777777" w:rsidR="003E0198" w:rsidRDefault="003E0198" w:rsidP="003E0198">
      <w:pPr>
        <w:pBdr>
          <w:bottom w:val="single" w:sz="6" w:space="1" w:color="auto"/>
        </w:pBdr>
      </w:pPr>
    </w:p>
    <w:bookmarkEnd w:id="0"/>
    <w:p w14:paraId="24A66534" w14:textId="77777777" w:rsidR="003E0198" w:rsidRDefault="003E0198" w:rsidP="003E0198">
      <w:pPr>
        <w:spacing w:line="276" w:lineRule="auto"/>
        <w:jc w:val="both"/>
        <w:rPr>
          <w:b/>
          <w:bCs/>
          <w:color w:val="000000"/>
          <w:sz w:val="18"/>
          <w:szCs w:val="18"/>
          <w:u w:val="single"/>
          <w:shd w:val="clear" w:color="auto" w:fill="FFFFFF"/>
        </w:rPr>
      </w:pPr>
      <w:r>
        <w:rPr>
          <w:b/>
          <w:bCs/>
          <w:color w:val="000000"/>
          <w:sz w:val="18"/>
          <w:szCs w:val="18"/>
          <w:u w:val="single"/>
          <w:shd w:val="clear" w:color="auto" w:fill="FFFFFF"/>
        </w:rPr>
        <w:t>Acerca de Barcelona Dental Show (BDS):</w:t>
      </w:r>
    </w:p>
    <w:p w14:paraId="1E854E3D" w14:textId="4CB4D3B5" w:rsidR="003E0198" w:rsidRPr="00D17E91" w:rsidRDefault="002C11C5" w:rsidP="003E0198">
      <w:pPr>
        <w:rPr>
          <w:sz w:val="18"/>
          <w:szCs w:val="18"/>
        </w:rPr>
      </w:pPr>
      <w:hyperlink r:id="rId7" w:history="1">
        <w:r w:rsidR="003E0198" w:rsidRPr="00D17E91">
          <w:rPr>
            <w:rStyle w:val="Hipervnculo"/>
            <w:sz w:val="18"/>
            <w:szCs w:val="18"/>
          </w:rPr>
          <w:t>Barcelona Dental Show (BDS)</w:t>
        </w:r>
      </w:hyperlink>
      <w:r w:rsidR="003E0198">
        <w:rPr>
          <w:sz w:val="18"/>
          <w:szCs w:val="18"/>
        </w:rPr>
        <w:t xml:space="preserve"> (2-4 </w:t>
      </w:r>
      <w:r w:rsidR="00EE1FFC">
        <w:rPr>
          <w:sz w:val="18"/>
          <w:szCs w:val="18"/>
        </w:rPr>
        <w:t>diciembre</w:t>
      </w:r>
      <w:r w:rsidR="003E0198">
        <w:rPr>
          <w:sz w:val="18"/>
          <w:szCs w:val="18"/>
        </w:rPr>
        <w:t xml:space="preserve"> 2021 | CCIB, Barcelona) es el evento de innovación en el sector de la salud bucodental que tiene como objetivo acercar a los profesionales del sector dental toda la innovación y las tendencias de futuro de la mano de los líderes del sector y en colaboración con las principales organizaciones profesionales. Empresarios y profesionales odontólogos, protésicos, higienistas y estomatólogos acuden en busca de socio clínico y para descubrir las últimas innovaciones en salud dental de la mano de más de 150 marcas expositoras. Junto al Congreso Nacional de Odontología Avanzada, donde más de 180 expertos compartirán sus experiencias e ideas innovadoras a través de una agenda de contenidos para cada profesional y segmento de la industria dental.  </w:t>
      </w:r>
    </w:p>
    <w:p w14:paraId="7B174589" w14:textId="77777777" w:rsidR="003E0198" w:rsidRPr="00F95785" w:rsidRDefault="003E0198" w:rsidP="003E0198">
      <w:pPr>
        <w:spacing w:line="276" w:lineRule="auto"/>
        <w:jc w:val="right"/>
        <w:rPr>
          <w:b/>
          <w:sz w:val="18"/>
          <w:szCs w:val="20"/>
        </w:rPr>
      </w:pPr>
      <w:r w:rsidRPr="00F95785">
        <w:rPr>
          <w:b/>
          <w:sz w:val="18"/>
          <w:szCs w:val="20"/>
        </w:rPr>
        <w:t>Para más información:</w:t>
      </w:r>
    </w:p>
    <w:p w14:paraId="46D38EA2" w14:textId="77777777" w:rsidR="003E0198" w:rsidRPr="009470B6" w:rsidRDefault="003E0198" w:rsidP="003E0198">
      <w:pPr>
        <w:spacing w:after="0" w:line="276" w:lineRule="auto"/>
        <w:jc w:val="right"/>
        <w:rPr>
          <w:sz w:val="18"/>
          <w:szCs w:val="20"/>
        </w:rPr>
      </w:pPr>
      <w:r w:rsidRPr="009470B6">
        <w:rPr>
          <w:sz w:val="18"/>
          <w:szCs w:val="20"/>
        </w:rPr>
        <w:t>Paula Amer | Cl</w:t>
      </w:r>
      <w:r>
        <w:rPr>
          <w:sz w:val="18"/>
          <w:szCs w:val="20"/>
        </w:rPr>
        <w:t>ara Fayos</w:t>
      </w:r>
      <w:r w:rsidRPr="009470B6">
        <w:rPr>
          <w:sz w:val="18"/>
          <w:szCs w:val="20"/>
        </w:rPr>
        <w:t xml:space="preserve"> | 931 593 649 | </w:t>
      </w:r>
      <w:hyperlink r:id="rId8" w:history="1">
        <w:r w:rsidRPr="009470B6">
          <w:rPr>
            <w:rStyle w:val="Hipervnculo"/>
            <w:sz w:val="18"/>
            <w:szCs w:val="20"/>
          </w:rPr>
          <w:t>press@dentalshowbcn.com</w:t>
        </w:r>
      </w:hyperlink>
      <w:r w:rsidRPr="009470B6">
        <w:rPr>
          <w:sz w:val="18"/>
          <w:szCs w:val="20"/>
        </w:rPr>
        <w:t xml:space="preserve">  </w:t>
      </w:r>
    </w:p>
    <w:p w14:paraId="3D13AC0D" w14:textId="77777777" w:rsidR="003E0198" w:rsidRPr="00811F24" w:rsidRDefault="002C11C5" w:rsidP="003E0198">
      <w:pPr>
        <w:spacing w:after="0" w:line="276" w:lineRule="auto"/>
        <w:jc w:val="right"/>
        <w:rPr>
          <w:sz w:val="18"/>
          <w:szCs w:val="20"/>
          <w:lang w:val="en-GB"/>
        </w:rPr>
      </w:pPr>
      <w:hyperlink r:id="rId9" w:history="1">
        <w:r w:rsidR="003E0198" w:rsidRPr="00860121">
          <w:rPr>
            <w:rStyle w:val="Hipervnculo"/>
            <w:sz w:val="18"/>
            <w:szCs w:val="20"/>
            <w:lang w:val="en-GB"/>
          </w:rPr>
          <w:t>www.dentalshowbcn.com</w:t>
        </w:r>
      </w:hyperlink>
      <w:r w:rsidR="003E0198" w:rsidRPr="00811F24">
        <w:rPr>
          <w:sz w:val="18"/>
          <w:szCs w:val="20"/>
          <w:lang w:val="en-GB"/>
        </w:rPr>
        <w:t xml:space="preserve"> |</w:t>
      </w:r>
      <w:r w:rsidR="003E0198" w:rsidRPr="00F95785">
        <w:rPr>
          <w:sz w:val="18"/>
          <w:szCs w:val="20"/>
          <w:lang w:val="en-US"/>
        </w:rPr>
        <w:t>Twitter: @</w:t>
      </w:r>
      <w:r w:rsidR="003E0198">
        <w:rPr>
          <w:sz w:val="18"/>
          <w:szCs w:val="20"/>
          <w:lang w:val="en-US"/>
        </w:rPr>
        <w:t>bcndentalshow</w:t>
      </w:r>
      <w:r w:rsidR="003E0198" w:rsidRPr="00F95785">
        <w:rPr>
          <w:sz w:val="18"/>
          <w:szCs w:val="20"/>
          <w:lang w:val="en-US"/>
        </w:rPr>
        <w:t xml:space="preserve">    </w:t>
      </w:r>
    </w:p>
    <w:p w14:paraId="36BC4856" w14:textId="77777777" w:rsidR="003E0198" w:rsidRPr="00D17E91" w:rsidRDefault="003E0198" w:rsidP="003E0198">
      <w:pPr>
        <w:rPr>
          <w:lang w:val="en-GB"/>
        </w:rPr>
      </w:pPr>
    </w:p>
    <w:p w14:paraId="702FEE5F" w14:textId="77777777" w:rsidR="003E0198" w:rsidRDefault="003E0198" w:rsidP="003E0198"/>
    <w:p w14:paraId="42F31BE2" w14:textId="1C9E9FA5" w:rsidR="003B6590" w:rsidRPr="003E0198" w:rsidRDefault="003B6590" w:rsidP="003E0198"/>
    <w:sectPr w:rsidR="003B6590" w:rsidRPr="003E0198" w:rsidSect="007A2476">
      <w:headerReference w:type="default" r:id="rId10"/>
      <w:pgSz w:w="11906" w:h="16838"/>
      <w:pgMar w:top="1985"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65668C" w14:textId="77777777" w:rsidR="002C11C5" w:rsidRDefault="002C11C5" w:rsidP="00CD373B">
      <w:pPr>
        <w:spacing w:after="0" w:line="240" w:lineRule="auto"/>
      </w:pPr>
      <w:r>
        <w:separator/>
      </w:r>
    </w:p>
  </w:endnote>
  <w:endnote w:type="continuationSeparator" w:id="0">
    <w:p w14:paraId="614530AC" w14:textId="77777777" w:rsidR="002C11C5" w:rsidRDefault="002C11C5" w:rsidP="00CD37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1FA3F6" w14:textId="77777777" w:rsidR="002C11C5" w:rsidRDefault="002C11C5" w:rsidP="00CD373B">
      <w:pPr>
        <w:spacing w:after="0" w:line="240" w:lineRule="auto"/>
      </w:pPr>
      <w:r>
        <w:separator/>
      </w:r>
    </w:p>
  </w:footnote>
  <w:footnote w:type="continuationSeparator" w:id="0">
    <w:p w14:paraId="4DD249AF" w14:textId="77777777" w:rsidR="002C11C5" w:rsidRDefault="002C11C5" w:rsidP="00CD37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7AC08" w14:textId="3ECF0D2B" w:rsidR="00CD373B" w:rsidRDefault="00CD373B" w:rsidP="00CD373B">
    <w:pPr>
      <w:pStyle w:val="Encabezado"/>
      <w:jc w:val="center"/>
    </w:pPr>
    <w:r>
      <w:rPr>
        <w:noProof/>
      </w:rPr>
      <w:drawing>
        <wp:inline distT="0" distB="0" distL="0" distR="0" wp14:anchorId="28390D61" wp14:editId="5B73B425">
          <wp:extent cx="1087447" cy="601980"/>
          <wp:effectExtent l="0" t="0" r="0" b="762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rcelonaDentalShow_web.png"/>
                  <pic:cNvPicPr/>
                </pic:nvPicPr>
                <pic:blipFill>
                  <a:blip r:embed="rId1">
                    <a:extLst>
                      <a:ext uri="{28A0092B-C50C-407E-A947-70E740481C1C}">
                        <a14:useLocalDpi xmlns:a14="http://schemas.microsoft.com/office/drawing/2010/main" val="0"/>
                      </a:ext>
                    </a:extLst>
                  </a:blip>
                  <a:stretch>
                    <a:fillRect/>
                  </a:stretch>
                </pic:blipFill>
                <pic:spPr>
                  <a:xfrm>
                    <a:off x="0" y="0"/>
                    <a:ext cx="1107789" cy="61324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B71511"/>
    <w:multiLevelType w:val="hybridMultilevel"/>
    <w:tmpl w:val="9F32CDC8"/>
    <w:lvl w:ilvl="0" w:tplc="E812B66C">
      <w:start w:val="1"/>
      <w:numFmt w:val="bullet"/>
      <w:lvlText w:val=""/>
      <w:lvlJc w:val="left"/>
      <w:pPr>
        <w:tabs>
          <w:tab w:val="num" w:pos="720"/>
        </w:tabs>
        <w:ind w:left="720" w:hanging="360"/>
      </w:pPr>
      <w:rPr>
        <w:rFonts w:ascii="Wingdings" w:hAnsi="Wingdings" w:hint="default"/>
      </w:rPr>
    </w:lvl>
    <w:lvl w:ilvl="1" w:tplc="D68EC58E" w:tentative="1">
      <w:start w:val="1"/>
      <w:numFmt w:val="bullet"/>
      <w:lvlText w:val=""/>
      <w:lvlJc w:val="left"/>
      <w:pPr>
        <w:tabs>
          <w:tab w:val="num" w:pos="1440"/>
        </w:tabs>
        <w:ind w:left="1440" w:hanging="360"/>
      </w:pPr>
      <w:rPr>
        <w:rFonts w:ascii="Wingdings" w:hAnsi="Wingdings" w:hint="default"/>
      </w:rPr>
    </w:lvl>
    <w:lvl w:ilvl="2" w:tplc="91D066D6" w:tentative="1">
      <w:start w:val="1"/>
      <w:numFmt w:val="bullet"/>
      <w:lvlText w:val=""/>
      <w:lvlJc w:val="left"/>
      <w:pPr>
        <w:tabs>
          <w:tab w:val="num" w:pos="2160"/>
        </w:tabs>
        <w:ind w:left="2160" w:hanging="360"/>
      </w:pPr>
      <w:rPr>
        <w:rFonts w:ascii="Wingdings" w:hAnsi="Wingdings" w:hint="default"/>
      </w:rPr>
    </w:lvl>
    <w:lvl w:ilvl="3" w:tplc="7E0AB54E" w:tentative="1">
      <w:start w:val="1"/>
      <w:numFmt w:val="bullet"/>
      <w:lvlText w:val=""/>
      <w:lvlJc w:val="left"/>
      <w:pPr>
        <w:tabs>
          <w:tab w:val="num" w:pos="2880"/>
        </w:tabs>
        <w:ind w:left="2880" w:hanging="360"/>
      </w:pPr>
      <w:rPr>
        <w:rFonts w:ascii="Wingdings" w:hAnsi="Wingdings" w:hint="default"/>
      </w:rPr>
    </w:lvl>
    <w:lvl w:ilvl="4" w:tplc="E67A8F9E" w:tentative="1">
      <w:start w:val="1"/>
      <w:numFmt w:val="bullet"/>
      <w:lvlText w:val=""/>
      <w:lvlJc w:val="left"/>
      <w:pPr>
        <w:tabs>
          <w:tab w:val="num" w:pos="3600"/>
        </w:tabs>
        <w:ind w:left="3600" w:hanging="360"/>
      </w:pPr>
      <w:rPr>
        <w:rFonts w:ascii="Wingdings" w:hAnsi="Wingdings" w:hint="default"/>
      </w:rPr>
    </w:lvl>
    <w:lvl w:ilvl="5" w:tplc="2B4C4768" w:tentative="1">
      <w:start w:val="1"/>
      <w:numFmt w:val="bullet"/>
      <w:lvlText w:val=""/>
      <w:lvlJc w:val="left"/>
      <w:pPr>
        <w:tabs>
          <w:tab w:val="num" w:pos="4320"/>
        </w:tabs>
        <w:ind w:left="4320" w:hanging="360"/>
      </w:pPr>
      <w:rPr>
        <w:rFonts w:ascii="Wingdings" w:hAnsi="Wingdings" w:hint="default"/>
      </w:rPr>
    </w:lvl>
    <w:lvl w:ilvl="6" w:tplc="B0204406" w:tentative="1">
      <w:start w:val="1"/>
      <w:numFmt w:val="bullet"/>
      <w:lvlText w:val=""/>
      <w:lvlJc w:val="left"/>
      <w:pPr>
        <w:tabs>
          <w:tab w:val="num" w:pos="5040"/>
        </w:tabs>
        <w:ind w:left="5040" w:hanging="360"/>
      </w:pPr>
      <w:rPr>
        <w:rFonts w:ascii="Wingdings" w:hAnsi="Wingdings" w:hint="default"/>
      </w:rPr>
    </w:lvl>
    <w:lvl w:ilvl="7" w:tplc="0F3CEEC6" w:tentative="1">
      <w:start w:val="1"/>
      <w:numFmt w:val="bullet"/>
      <w:lvlText w:val=""/>
      <w:lvlJc w:val="left"/>
      <w:pPr>
        <w:tabs>
          <w:tab w:val="num" w:pos="5760"/>
        </w:tabs>
        <w:ind w:left="5760" w:hanging="360"/>
      </w:pPr>
      <w:rPr>
        <w:rFonts w:ascii="Wingdings" w:hAnsi="Wingdings" w:hint="default"/>
      </w:rPr>
    </w:lvl>
    <w:lvl w:ilvl="8" w:tplc="C5666620"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73B"/>
    <w:rsid w:val="00004F70"/>
    <w:rsid w:val="00027089"/>
    <w:rsid w:val="00037F03"/>
    <w:rsid w:val="0007073F"/>
    <w:rsid w:val="00070ABF"/>
    <w:rsid w:val="0010046A"/>
    <w:rsid w:val="00143143"/>
    <w:rsid w:val="00191E59"/>
    <w:rsid w:val="001D4320"/>
    <w:rsid w:val="001F0356"/>
    <w:rsid w:val="002814BB"/>
    <w:rsid w:val="00295105"/>
    <w:rsid w:val="002A3669"/>
    <w:rsid w:val="002C11C5"/>
    <w:rsid w:val="00312859"/>
    <w:rsid w:val="00320925"/>
    <w:rsid w:val="00331226"/>
    <w:rsid w:val="003900C2"/>
    <w:rsid w:val="003B450F"/>
    <w:rsid w:val="003B6590"/>
    <w:rsid w:val="003E0198"/>
    <w:rsid w:val="003E1E51"/>
    <w:rsid w:val="00413F61"/>
    <w:rsid w:val="00445D9D"/>
    <w:rsid w:val="0046097F"/>
    <w:rsid w:val="00483E42"/>
    <w:rsid w:val="004C6762"/>
    <w:rsid w:val="004D7306"/>
    <w:rsid w:val="0055717A"/>
    <w:rsid w:val="005D1228"/>
    <w:rsid w:val="005F0216"/>
    <w:rsid w:val="005F3B00"/>
    <w:rsid w:val="00646BE8"/>
    <w:rsid w:val="006519CC"/>
    <w:rsid w:val="006732AA"/>
    <w:rsid w:val="006C38A3"/>
    <w:rsid w:val="0075310C"/>
    <w:rsid w:val="007A1E05"/>
    <w:rsid w:val="007A2476"/>
    <w:rsid w:val="007A68BF"/>
    <w:rsid w:val="007B1982"/>
    <w:rsid w:val="007C7270"/>
    <w:rsid w:val="007E2EAF"/>
    <w:rsid w:val="00864319"/>
    <w:rsid w:val="008B3042"/>
    <w:rsid w:val="008F77C1"/>
    <w:rsid w:val="00900EAB"/>
    <w:rsid w:val="00924965"/>
    <w:rsid w:val="009470B6"/>
    <w:rsid w:val="009917D7"/>
    <w:rsid w:val="009C1901"/>
    <w:rsid w:val="00B529DB"/>
    <w:rsid w:val="00B70999"/>
    <w:rsid w:val="00B81574"/>
    <w:rsid w:val="00BC14EC"/>
    <w:rsid w:val="00BD5045"/>
    <w:rsid w:val="00BE6D63"/>
    <w:rsid w:val="00C15C89"/>
    <w:rsid w:val="00C55AB6"/>
    <w:rsid w:val="00C865B3"/>
    <w:rsid w:val="00C87C00"/>
    <w:rsid w:val="00C87DEC"/>
    <w:rsid w:val="00CD373B"/>
    <w:rsid w:val="00CE3A43"/>
    <w:rsid w:val="00D057B9"/>
    <w:rsid w:val="00D17E91"/>
    <w:rsid w:val="00D26F29"/>
    <w:rsid w:val="00D622F3"/>
    <w:rsid w:val="00D801F6"/>
    <w:rsid w:val="00DC08D8"/>
    <w:rsid w:val="00E05FB7"/>
    <w:rsid w:val="00E103F1"/>
    <w:rsid w:val="00E3608E"/>
    <w:rsid w:val="00E53556"/>
    <w:rsid w:val="00EB0D9E"/>
    <w:rsid w:val="00EE1FFC"/>
    <w:rsid w:val="00F36CE4"/>
    <w:rsid w:val="00F95A64"/>
    <w:rsid w:val="00FC163E"/>
    <w:rsid w:val="00FF0A3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3BB5CF"/>
  <w15:chartTrackingRefBased/>
  <w15:docId w15:val="{B2971965-3846-4B35-A281-254DF891D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19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D373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D373B"/>
  </w:style>
  <w:style w:type="paragraph" w:styleId="Piedepgina">
    <w:name w:val="footer"/>
    <w:basedOn w:val="Normal"/>
    <w:link w:val="PiedepginaCar"/>
    <w:uiPriority w:val="99"/>
    <w:unhideWhenUsed/>
    <w:rsid w:val="00CD373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D373B"/>
  </w:style>
  <w:style w:type="character" w:styleId="Hipervnculo">
    <w:name w:val="Hyperlink"/>
    <w:uiPriority w:val="99"/>
    <w:unhideWhenUsed/>
    <w:rsid w:val="00D17E91"/>
    <w:rPr>
      <w:color w:val="0563C1"/>
      <w:u w:val="single"/>
    </w:rPr>
  </w:style>
  <w:style w:type="character" w:styleId="Mencinsinresolver">
    <w:name w:val="Unresolved Mention"/>
    <w:basedOn w:val="Fuentedeprrafopredeter"/>
    <w:uiPriority w:val="99"/>
    <w:semiHidden/>
    <w:unhideWhenUsed/>
    <w:rsid w:val="00D17E91"/>
    <w:rPr>
      <w:color w:val="605E5C"/>
      <w:shd w:val="clear" w:color="auto" w:fill="E1DFDD"/>
    </w:rPr>
  </w:style>
  <w:style w:type="paragraph" w:styleId="NormalWeb">
    <w:name w:val="Normal (Web)"/>
    <w:basedOn w:val="Normal"/>
    <w:uiPriority w:val="99"/>
    <w:semiHidden/>
    <w:unhideWhenUsed/>
    <w:rsid w:val="0055717A"/>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007116">
      <w:bodyDiv w:val="1"/>
      <w:marLeft w:val="0"/>
      <w:marRight w:val="0"/>
      <w:marTop w:val="0"/>
      <w:marBottom w:val="0"/>
      <w:divBdr>
        <w:top w:val="none" w:sz="0" w:space="0" w:color="auto"/>
        <w:left w:val="none" w:sz="0" w:space="0" w:color="auto"/>
        <w:bottom w:val="none" w:sz="0" w:space="0" w:color="auto"/>
        <w:right w:val="none" w:sz="0" w:space="0" w:color="auto"/>
      </w:divBdr>
    </w:div>
    <w:div w:id="634676925">
      <w:bodyDiv w:val="1"/>
      <w:marLeft w:val="0"/>
      <w:marRight w:val="0"/>
      <w:marTop w:val="0"/>
      <w:marBottom w:val="0"/>
      <w:divBdr>
        <w:top w:val="none" w:sz="0" w:space="0" w:color="auto"/>
        <w:left w:val="none" w:sz="0" w:space="0" w:color="auto"/>
        <w:bottom w:val="none" w:sz="0" w:space="0" w:color="auto"/>
        <w:right w:val="none" w:sz="0" w:space="0" w:color="auto"/>
      </w:divBdr>
    </w:div>
    <w:div w:id="894042996">
      <w:bodyDiv w:val="1"/>
      <w:marLeft w:val="0"/>
      <w:marRight w:val="0"/>
      <w:marTop w:val="0"/>
      <w:marBottom w:val="0"/>
      <w:divBdr>
        <w:top w:val="none" w:sz="0" w:space="0" w:color="auto"/>
        <w:left w:val="none" w:sz="0" w:space="0" w:color="auto"/>
        <w:bottom w:val="none" w:sz="0" w:space="0" w:color="auto"/>
        <w:right w:val="none" w:sz="0" w:space="0" w:color="auto"/>
      </w:divBdr>
    </w:div>
    <w:div w:id="1379206430">
      <w:bodyDiv w:val="1"/>
      <w:marLeft w:val="0"/>
      <w:marRight w:val="0"/>
      <w:marTop w:val="0"/>
      <w:marBottom w:val="0"/>
      <w:divBdr>
        <w:top w:val="none" w:sz="0" w:space="0" w:color="auto"/>
        <w:left w:val="none" w:sz="0" w:space="0" w:color="auto"/>
        <w:bottom w:val="none" w:sz="0" w:space="0" w:color="auto"/>
        <w:right w:val="none" w:sz="0" w:space="0" w:color="auto"/>
      </w:divBdr>
      <w:divsChild>
        <w:div w:id="1863395416">
          <w:marLeft w:val="1411"/>
          <w:marRight w:val="0"/>
          <w:marTop w:val="0"/>
          <w:marBottom w:val="0"/>
          <w:divBdr>
            <w:top w:val="none" w:sz="0" w:space="0" w:color="auto"/>
            <w:left w:val="none" w:sz="0" w:space="0" w:color="auto"/>
            <w:bottom w:val="none" w:sz="0" w:space="0" w:color="auto"/>
            <w:right w:val="none" w:sz="0" w:space="0" w:color="auto"/>
          </w:divBdr>
        </w:div>
        <w:div w:id="721369377">
          <w:marLeft w:val="1411"/>
          <w:marRight w:val="0"/>
          <w:marTop w:val="0"/>
          <w:marBottom w:val="0"/>
          <w:divBdr>
            <w:top w:val="none" w:sz="0" w:space="0" w:color="auto"/>
            <w:left w:val="none" w:sz="0" w:space="0" w:color="auto"/>
            <w:bottom w:val="none" w:sz="0" w:space="0" w:color="auto"/>
            <w:right w:val="none" w:sz="0" w:space="0" w:color="auto"/>
          </w:divBdr>
        </w:div>
      </w:divsChild>
    </w:div>
    <w:div w:id="1559054832">
      <w:bodyDiv w:val="1"/>
      <w:marLeft w:val="0"/>
      <w:marRight w:val="0"/>
      <w:marTop w:val="0"/>
      <w:marBottom w:val="0"/>
      <w:divBdr>
        <w:top w:val="none" w:sz="0" w:space="0" w:color="auto"/>
        <w:left w:val="none" w:sz="0" w:space="0" w:color="auto"/>
        <w:bottom w:val="none" w:sz="0" w:space="0" w:color="auto"/>
        <w:right w:val="none" w:sz="0" w:space="0" w:color="auto"/>
      </w:divBdr>
    </w:div>
    <w:div w:id="184844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ss@dentalshowbcn.com" TargetMode="External"/><Relationship Id="rId3" Type="http://schemas.openxmlformats.org/officeDocument/2006/relationships/settings" Target="settings.xml"/><Relationship Id="rId7" Type="http://schemas.openxmlformats.org/officeDocument/2006/relationships/hyperlink" Target="https://www.dentalshowbcn.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dentalshowbcn.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810</Words>
  <Characters>4455</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Amer</dc:creator>
  <cp:keywords/>
  <dc:description/>
  <cp:lastModifiedBy>Juan Francisco Martínez-Lage Azorín</cp:lastModifiedBy>
  <cp:revision>2</cp:revision>
  <dcterms:created xsi:type="dcterms:W3CDTF">2021-09-16T07:45:00Z</dcterms:created>
  <dcterms:modified xsi:type="dcterms:W3CDTF">2021-09-16T07:45:00Z</dcterms:modified>
</cp:coreProperties>
</file>